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C052" w14:textId="77777777" w:rsidR="0054430C" w:rsidRPr="0054430C" w:rsidRDefault="0054430C" w:rsidP="0054430C">
      <w:pPr>
        <w:rPr>
          <w:lang w:val="fi-FI"/>
        </w:rPr>
      </w:pPr>
      <w:r>
        <w:rPr>
          <w:lang w:val="fi-FI"/>
        </w:rPr>
        <w:t>Kirjaa t</w:t>
      </w:r>
      <w:r w:rsidRPr="0054430C">
        <w:rPr>
          <w:lang w:val="fi-FI"/>
        </w:rPr>
        <w:t xml:space="preserve">aulukkoon ensimmäisenä yrityksen vahvuudet ja heikkoudet, oman yrityksen analyysin pohjalta. </w:t>
      </w:r>
      <w:r>
        <w:rPr>
          <w:lang w:val="fi-FI"/>
        </w:rPr>
        <w:t>Kirjaa t</w:t>
      </w:r>
      <w:r w:rsidRPr="0054430C">
        <w:rPr>
          <w:lang w:val="fi-FI"/>
        </w:rPr>
        <w:t>oisena toimenpiteenä taulukkoon</w:t>
      </w:r>
      <w:r>
        <w:rPr>
          <w:lang w:val="fi-FI"/>
        </w:rPr>
        <w:t xml:space="preserve"> </w:t>
      </w:r>
      <w:r w:rsidRPr="0054430C">
        <w:rPr>
          <w:lang w:val="fi-FI"/>
        </w:rPr>
        <w:t>mahdollisuudet sekä uhkat, jotka on havaittu yrityksen liiketoimintaympäristöstä tehdyissä PESTEL–, kohdemarkkina– ja kilpailutilanneanalyyseissä.</w:t>
      </w:r>
    </w:p>
    <w:p w14:paraId="7CC8F515" w14:textId="77777777" w:rsidR="0054430C" w:rsidRPr="0054430C" w:rsidRDefault="0054430C" w:rsidP="0054430C">
      <w:pPr>
        <w:rPr>
          <w:lang w:val="fi-FI"/>
        </w:rPr>
      </w:pPr>
    </w:p>
    <w:p w14:paraId="446F2B07" w14:textId="77777777" w:rsidR="0054430C" w:rsidRPr="0054430C" w:rsidRDefault="0054430C" w:rsidP="0054430C">
      <w:pPr>
        <w:rPr>
          <w:lang w:val="fi-FI"/>
        </w:rPr>
      </w:pPr>
      <w:r>
        <w:rPr>
          <w:lang w:val="fi-FI"/>
        </w:rPr>
        <w:t>Mieti ja suunnittele t</w:t>
      </w:r>
      <w:r w:rsidRPr="0054430C">
        <w:rPr>
          <w:lang w:val="fi-FI"/>
        </w:rPr>
        <w:t>ämän jälkeen, miten yritys hyödyntää olemassa olevan potentiaalin mahdollisimman hyvin</w:t>
      </w:r>
      <w:r>
        <w:rPr>
          <w:lang w:val="fi-FI"/>
        </w:rPr>
        <w:t xml:space="preserve">: </w:t>
      </w:r>
      <w:r w:rsidRPr="0054430C">
        <w:rPr>
          <w:lang w:val="fi-FI"/>
        </w:rPr>
        <w:t xml:space="preserve"> </w:t>
      </w:r>
    </w:p>
    <w:p w14:paraId="77D283E1" w14:textId="77777777" w:rsidR="0054430C" w:rsidRPr="0054430C" w:rsidRDefault="0054430C" w:rsidP="0054430C">
      <w:pPr>
        <w:rPr>
          <w:lang w:val="fi-FI"/>
        </w:rPr>
      </w:pPr>
    </w:p>
    <w:p w14:paraId="621A54DC" w14:textId="77777777" w:rsidR="0054430C" w:rsidRPr="0054430C" w:rsidRDefault="0054430C" w:rsidP="0054430C">
      <w:pPr>
        <w:rPr>
          <w:lang w:val="fi-FI"/>
        </w:rPr>
      </w:pPr>
      <w:r w:rsidRPr="0054430C">
        <w:rPr>
          <w:lang w:val="fi-FI"/>
        </w:rPr>
        <w:t>•</w:t>
      </w:r>
      <w:r w:rsidRPr="0054430C">
        <w:rPr>
          <w:lang w:val="fi-FI"/>
        </w:rPr>
        <w:tab/>
        <w:t>Yritys hyödyntää ympäristössä olevia mahdollisuuksia olemassa olevilla vahvuuksilla.</w:t>
      </w:r>
    </w:p>
    <w:p w14:paraId="27365B28" w14:textId="77777777" w:rsidR="0054430C" w:rsidRPr="0054430C" w:rsidRDefault="0054430C" w:rsidP="0054430C">
      <w:pPr>
        <w:rPr>
          <w:lang w:val="fi-FI"/>
        </w:rPr>
      </w:pPr>
      <w:r w:rsidRPr="0054430C">
        <w:rPr>
          <w:lang w:val="fi-FI"/>
        </w:rPr>
        <w:t>•</w:t>
      </w:r>
      <w:r w:rsidRPr="0054430C">
        <w:rPr>
          <w:lang w:val="fi-FI"/>
        </w:rPr>
        <w:tab/>
        <w:t>Yritys ottaa uhkat hallintaan vahvuuksiensa avulla.</w:t>
      </w:r>
    </w:p>
    <w:p w14:paraId="6B53E233" w14:textId="77777777" w:rsidR="0054430C" w:rsidRPr="0054430C" w:rsidRDefault="0054430C" w:rsidP="0054430C">
      <w:pPr>
        <w:rPr>
          <w:lang w:val="fi-FI"/>
        </w:rPr>
      </w:pPr>
      <w:r w:rsidRPr="0054430C">
        <w:rPr>
          <w:lang w:val="fi-FI"/>
        </w:rPr>
        <w:t>•</w:t>
      </w:r>
      <w:r w:rsidRPr="0054430C">
        <w:rPr>
          <w:lang w:val="fi-FI"/>
        </w:rPr>
        <w:tab/>
        <w:t>Yritys kääntää heikko</w:t>
      </w:r>
      <w:bookmarkStart w:id="0" w:name="_GoBack"/>
      <w:bookmarkEnd w:id="0"/>
      <w:r w:rsidRPr="0054430C">
        <w:rPr>
          <w:lang w:val="fi-FI"/>
        </w:rPr>
        <w:t>udet mahdollisuuksiksi.</w:t>
      </w:r>
    </w:p>
    <w:p w14:paraId="0C19A21C" w14:textId="77777777" w:rsidR="0054430C" w:rsidRPr="0054430C" w:rsidRDefault="0054430C" w:rsidP="0054430C">
      <w:pPr>
        <w:rPr>
          <w:lang w:val="fi-FI"/>
        </w:rPr>
      </w:pPr>
      <w:r w:rsidRPr="0054430C">
        <w:rPr>
          <w:lang w:val="fi-FI"/>
        </w:rPr>
        <w:t>•</w:t>
      </w:r>
      <w:r w:rsidRPr="0054430C">
        <w:rPr>
          <w:lang w:val="fi-FI"/>
        </w:rPr>
        <w:tab/>
        <w:t xml:space="preserve">Yritys varautuu mahdollisiin uhkiin ja kriisitilanteisiin. </w:t>
      </w:r>
    </w:p>
    <w:p w14:paraId="4E6CCF15" w14:textId="77777777" w:rsidR="0054430C" w:rsidRPr="0054430C" w:rsidRDefault="0054430C" w:rsidP="0054430C">
      <w:pPr>
        <w:rPr>
          <w:lang w:val="fi-FI"/>
        </w:rPr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3149"/>
        <w:gridCol w:w="3151"/>
        <w:gridCol w:w="3151"/>
      </w:tblGrid>
      <w:tr w:rsidR="0054430C" w:rsidRPr="005E57E2" w14:paraId="608563EA" w14:textId="77777777" w:rsidTr="00544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  <w:tcBorders>
              <w:tl2br w:val="single" w:sz="4" w:space="0" w:color="EDEDED" w:themeColor="accent3" w:themeTint="33"/>
            </w:tcBorders>
            <w:shd w:val="clear" w:color="auto" w:fill="A5A5A5" w:themeFill="accent3"/>
          </w:tcPr>
          <w:p w14:paraId="3F513A56" w14:textId="77777777" w:rsidR="0054430C" w:rsidRDefault="0054430C" w:rsidP="00737BA6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Sisäiset (oik.)</w:t>
            </w:r>
          </w:p>
          <w:p w14:paraId="2A37C9B0" w14:textId="77777777" w:rsidR="0054430C" w:rsidRDefault="0054430C" w:rsidP="00737BA6">
            <w:pPr>
              <w:rPr>
                <w:lang w:val="fi-FI"/>
              </w:rPr>
            </w:pPr>
          </w:p>
          <w:p w14:paraId="3941339D" w14:textId="77777777" w:rsidR="0054430C" w:rsidRDefault="0054430C" w:rsidP="00737BA6">
            <w:pPr>
              <w:rPr>
                <w:lang w:val="fi-FI"/>
              </w:rPr>
            </w:pPr>
          </w:p>
          <w:p w14:paraId="1565DD3D" w14:textId="77777777" w:rsidR="0054430C" w:rsidRDefault="0054430C" w:rsidP="00737BA6">
            <w:pPr>
              <w:rPr>
                <w:lang w:val="fi-FI"/>
              </w:rPr>
            </w:pPr>
          </w:p>
          <w:p w14:paraId="7FE52068" w14:textId="77777777" w:rsidR="0054430C" w:rsidRDefault="0054430C" w:rsidP="00737BA6">
            <w:pPr>
              <w:rPr>
                <w:lang w:val="fi-FI"/>
              </w:rPr>
            </w:pPr>
            <w:r>
              <w:rPr>
                <w:lang w:val="fi-FI"/>
              </w:rPr>
              <w:t>Ulkoiset(alla)</w:t>
            </w:r>
          </w:p>
        </w:tc>
        <w:tc>
          <w:tcPr>
            <w:tcW w:w="3151" w:type="dxa"/>
            <w:shd w:val="clear" w:color="auto" w:fill="92D050"/>
          </w:tcPr>
          <w:p w14:paraId="14193F47" w14:textId="77777777" w:rsidR="0054430C" w:rsidRDefault="0054430C" w:rsidP="00737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Vahvuudet (S)</w:t>
            </w:r>
          </w:p>
          <w:p w14:paraId="279D4642" w14:textId="77777777" w:rsidR="0054430C" w:rsidRPr="00892B19" w:rsidRDefault="0054430C" w:rsidP="00737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i-FI"/>
              </w:rPr>
            </w:pPr>
            <w:r w:rsidRPr="00892B19">
              <w:rPr>
                <w:b w:val="0"/>
                <w:lang w:val="fi-FI"/>
              </w:rPr>
              <w:t>- Yrityksen tunnistetut vahvuudet</w:t>
            </w:r>
          </w:p>
          <w:p w14:paraId="579D260C" w14:textId="77777777" w:rsidR="0054430C" w:rsidRDefault="0054430C" w:rsidP="00737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892B19">
              <w:rPr>
                <w:b w:val="0"/>
                <w:lang w:val="fi-FI"/>
              </w:rPr>
              <w:t>- Esimerkiksi: Osaava ja ammattitaitoinen henkilökunta</w:t>
            </w:r>
          </w:p>
        </w:tc>
        <w:tc>
          <w:tcPr>
            <w:tcW w:w="3151" w:type="dxa"/>
          </w:tcPr>
          <w:p w14:paraId="42C96C8E" w14:textId="77777777" w:rsidR="0054430C" w:rsidRDefault="0054430C" w:rsidP="00737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Heikkoudet (W)</w:t>
            </w:r>
          </w:p>
          <w:p w14:paraId="44566764" w14:textId="77777777" w:rsidR="0054430C" w:rsidRPr="00892B19" w:rsidRDefault="0054430C" w:rsidP="00737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i-FI"/>
              </w:rPr>
            </w:pPr>
            <w:r w:rsidRPr="00892B19">
              <w:rPr>
                <w:b w:val="0"/>
                <w:lang w:val="fi-FI"/>
              </w:rPr>
              <w:t>- Yrityksen tunnistetut heikkoudet</w:t>
            </w:r>
          </w:p>
          <w:p w14:paraId="41C93F12" w14:textId="77777777" w:rsidR="0054430C" w:rsidRDefault="0054430C" w:rsidP="00737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 w:rsidRPr="00892B19">
              <w:rPr>
                <w:b w:val="0"/>
                <w:lang w:val="fi-FI"/>
              </w:rPr>
              <w:t>- Esimerkiksi: Huonot verkkosivut ja kalliit hinnat</w:t>
            </w:r>
          </w:p>
        </w:tc>
      </w:tr>
      <w:tr w:rsidR="0054430C" w:rsidRPr="005E57E2" w14:paraId="2DD5E015" w14:textId="77777777" w:rsidTr="0054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  <w:shd w:val="clear" w:color="auto" w:fill="92D050"/>
          </w:tcPr>
          <w:p w14:paraId="7856E1B2" w14:textId="77777777" w:rsidR="0054430C" w:rsidRDefault="0054430C" w:rsidP="00737BA6">
            <w:pPr>
              <w:rPr>
                <w:lang w:val="fi-FI"/>
              </w:rPr>
            </w:pPr>
            <w:r>
              <w:rPr>
                <w:lang w:val="fi-FI"/>
              </w:rPr>
              <w:t>Mahdollisuudet (O)</w:t>
            </w:r>
          </w:p>
          <w:p w14:paraId="381D53C3" w14:textId="77777777" w:rsidR="0054430C" w:rsidRPr="00892B19" w:rsidRDefault="0054430C" w:rsidP="00737BA6">
            <w:pPr>
              <w:rPr>
                <w:b w:val="0"/>
                <w:lang w:val="fi-FI"/>
              </w:rPr>
            </w:pPr>
            <w:r w:rsidRPr="00892B19">
              <w:rPr>
                <w:b w:val="0"/>
                <w:lang w:val="fi-FI"/>
              </w:rPr>
              <w:t>- Mahdollisuudet, jotka ovat näköpiirissä</w:t>
            </w:r>
          </w:p>
          <w:p w14:paraId="58234178" w14:textId="77777777" w:rsidR="0054430C" w:rsidRPr="00892B19" w:rsidRDefault="0054430C" w:rsidP="00737BA6">
            <w:pPr>
              <w:rPr>
                <w:b w:val="0"/>
                <w:lang w:val="fi-FI"/>
              </w:rPr>
            </w:pPr>
            <w:r w:rsidRPr="00892B19">
              <w:rPr>
                <w:b w:val="0"/>
                <w:lang w:val="fi-FI"/>
              </w:rPr>
              <w:t>- Esimerkiksi: Kasvava kysyntä yrityksen valitsemilla markkinoilla trendin vuoksi</w:t>
            </w:r>
          </w:p>
          <w:p w14:paraId="5B938C6E" w14:textId="77777777" w:rsidR="0054430C" w:rsidRDefault="0054430C" w:rsidP="00737BA6">
            <w:pPr>
              <w:rPr>
                <w:lang w:val="fi-FI"/>
              </w:rPr>
            </w:pPr>
          </w:p>
        </w:tc>
        <w:tc>
          <w:tcPr>
            <w:tcW w:w="3151" w:type="dxa"/>
            <w:shd w:val="clear" w:color="auto" w:fill="DBDBDB" w:themeFill="accent3" w:themeFillTint="66"/>
          </w:tcPr>
          <w:p w14:paraId="467F511F" w14:textId="77777777" w:rsidR="0054430C" w:rsidRPr="00892B19" w:rsidRDefault="0054430C" w:rsidP="00737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892B19">
              <w:rPr>
                <w:b/>
                <w:lang w:val="fi-FI"/>
              </w:rPr>
              <w:t>Hyödynnä menestystekijät</w:t>
            </w:r>
          </w:p>
          <w:p w14:paraId="1D57E117" w14:textId="77777777" w:rsidR="0054430C" w:rsidRDefault="0054430C" w:rsidP="00737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- Vahvuuksien avulla hyödynnettävät tulevat mahdollisuudet</w:t>
            </w:r>
          </w:p>
          <w:p w14:paraId="4F62E621" w14:textId="77777777" w:rsidR="0054430C" w:rsidRDefault="0054430C" w:rsidP="00737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- Esimerkiksi: henkilöstö mukaan somemarkkinoinnin sisällöntuotantoon asiantuntijana.</w:t>
            </w:r>
          </w:p>
        </w:tc>
        <w:tc>
          <w:tcPr>
            <w:tcW w:w="3151" w:type="dxa"/>
            <w:shd w:val="clear" w:color="auto" w:fill="EDEDED" w:themeFill="accent3" w:themeFillTint="33"/>
          </w:tcPr>
          <w:p w14:paraId="2023515D" w14:textId="77777777" w:rsidR="0054430C" w:rsidRPr="00892B19" w:rsidRDefault="0054430C" w:rsidP="00737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i-FI"/>
              </w:rPr>
            </w:pPr>
            <w:r w:rsidRPr="00892B19">
              <w:rPr>
                <w:b/>
                <w:lang w:val="fi-FI"/>
              </w:rPr>
              <w:t>Heikkoudet vahvuuksiksi</w:t>
            </w:r>
          </w:p>
          <w:p w14:paraId="05F51A4E" w14:textId="77777777" w:rsidR="0054430C" w:rsidRDefault="0054430C" w:rsidP="00737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- Heikkoudet käännetään mahdollisuudeksi</w:t>
            </w:r>
          </w:p>
          <w:p w14:paraId="26FEDAAF" w14:textId="77777777" w:rsidR="0054430C" w:rsidRDefault="0054430C" w:rsidP="00737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  <w:p w14:paraId="1A1835D5" w14:textId="77777777" w:rsidR="0054430C" w:rsidRDefault="0054430C" w:rsidP="00737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- Esimerkiksi: Nettisivujen rakenne paremmaksi ja yhteydenotto helpommaksi sekä perustellaan hinta</w:t>
            </w:r>
          </w:p>
        </w:tc>
      </w:tr>
      <w:tr w:rsidR="0054430C" w:rsidRPr="00CF616E" w14:paraId="2C2E2F84" w14:textId="77777777" w:rsidTr="0054430C">
        <w:trPr>
          <w:trHeight w:val="2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010245D9" w14:textId="77777777" w:rsidR="0054430C" w:rsidRDefault="0054430C" w:rsidP="00737BA6">
            <w:pPr>
              <w:rPr>
                <w:lang w:val="fi-FI"/>
              </w:rPr>
            </w:pPr>
            <w:r>
              <w:rPr>
                <w:lang w:val="fi-FI"/>
              </w:rPr>
              <w:t>Uhkat (T)</w:t>
            </w:r>
          </w:p>
          <w:p w14:paraId="4F3E3C7F" w14:textId="77777777" w:rsidR="0054430C" w:rsidRPr="00892B19" w:rsidRDefault="0054430C" w:rsidP="00737BA6">
            <w:pPr>
              <w:rPr>
                <w:b w:val="0"/>
                <w:lang w:val="fi-FI"/>
              </w:rPr>
            </w:pPr>
            <w:r w:rsidRPr="00892B19">
              <w:rPr>
                <w:b w:val="0"/>
                <w:lang w:val="fi-FI"/>
              </w:rPr>
              <w:t>- Uhkat, jotka ovat näköpiirissä</w:t>
            </w:r>
          </w:p>
          <w:p w14:paraId="21A3A37D" w14:textId="77777777" w:rsidR="0054430C" w:rsidRDefault="0054430C" w:rsidP="00737BA6">
            <w:pPr>
              <w:rPr>
                <w:lang w:val="fi-FI"/>
              </w:rPr>
            </w:pPr>
            <w:r w:rsidRPr="00892B19">
              <w:rPr>
                <w:b w:val="0"/>
                <w:lang w:val="fi-FI"/>
              </w:rPr>
              <w:t>- Esimerkiksi: Halpatuonti kopiot</w:t>
            </w:r>
          </w:p>
        </w:tc>
        <w:tc>
          <w:tcPr>
            <w:tcW w:w="3151" w:type="dxa"/>
            <w:shd w:val="clear" w:color="auto" w:fill="EDEDED" w:themeFill="accent3" w:themeFillTint="33"/>
          </w:tcPr>
          <w:p w14:paraId="1DC3BF10" w14:textId="77777777" w:rsidR="0054430C" w:rsidRPr="00892B19" w:rsidRDefault="0054430C" w:rsidP="00737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  <w:r w:rsidRPr="00892B19">
              <w:rPr>
                <w:b/>
                <w:lang w:val="fi-FI"/>
              </w:rPr>
              <w:t>Uh</w:t>
            </w:r>
            <w:r>
              <w:rPr>
                <w:b/>
                <w:lang w:val="fi-FI"/>
              </w:rPr>
              <w:t>k</w:t>
            </w:r>
            <w:r w:rsidRPr="00892B19">
              <w:rPr>
                <w:b/>
                <w:lang w:val="fi-FI"/>
              </w:rPr>
              <w:t>at hallintaan</w:t>
            </w:r>
          </w:p>
          <w:p w14:paraId="79859BAE" w14:textId="77777777" w:rsidR="0054430C" w:rsidRDefault="0054430C" w:rsidP="00737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- Vahvuuksien avulla varaudutaan tuleviin uhkiin</w:t>
            </w:r>
          </w:p>
          <w:p w14:paraId="15B25E5F" w14:textId="77777777" w:rsidR="0054430C" w:rsidRDefault="0054430C" w:rsidP="00737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- Esimerkiksi: Erilaistetaan vahvuuksien avulla</w:t>
            </w:r>
          </w:p>
        </w:tc>
        <w:tc>
          <w:tcPr>
            <w:tcW w:w="3151" w:type="dxa"/>
          </w:tcPr>
          <w:p w14:paraId="76DB153C" w14:textId="77777777" w:rsidR="0054430C" w:rsidRPr="00892B19" w:rsidRDefault="0054430C" w:rsidP="00737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i-FI"/>
              </w:rPr>
            </w:pPr>
            <w:r w:rsidRPr="00892B19">
              <w:rPr>
                <w:b/>
                <w:lang w:val="fi-FI"/>
              </w:rPr>
              <w:t>Mahdollinen kriisitilanne</w:t>
            </w:r>
          </w:p>
          <w:p w14:paraId="4DCA9DE0" w14:textId="77777777" w:rsidR="0054430C" w:rsidRDefault="0054430C" w:rsidP="00737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- Varautuminen kriisitilanteeseen, heikkoudet ja uhkat huomioiden</w:t>
            </w:r>
          </w:p>
          <w:p w14:paraId="7117769C" w14:textId="77777777" w:rsidR="0054430C" w:rsidRDefault="0054430C" w:rsidP="00737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i-FI"/>
              </w:rPr>
            </w:pPr>
            <w:r>
              <w:rPr>
                <w:lang w:val="fi-FI"/>
              </w:rPr>
              <w:t>- Esimerkiksi: Luodaan kriisiviestintäsuunnitelma</w:t>
            </w:r>
          </w:p>
        </w:tc>
      </w:tr>
    </w:tbl>
    <w:p w14:paraId="02E1A3B6" w14:textId="77777777" w:rsidR="0054430C" w:rsidRDefault="0054430C"/>
    <w:sectPr w:rsidR="0054430C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90433" w14:textId="77777777" w:rsidR="005E2A6E" w:rsidRDefault="005E2A6E" w:rsidP="005E57E2">
      <w:pPr>
        <w:spacing w:line="240" w:lineRule="auto"/>
      </w:pPr>
      <w:r>
        <w:separator/>
      </w:r>
    </w:p>
  </w:endnote>
  <w:endnote w:type="continuationSeparator" w:id="0">
    <w:p w14:paraId="42C4B2BA" w14:textId="77777777" w:rsidR="005E2A6E" w:rsidRDefault="005E2A6E" w:rsidP="005E5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7258" w14:textId="13388F39" w:rsidR="005E57E2" w:rsidRDefault="005E57E2" w:rsidP="005E57E2">
    <w:pPr>
      <w:pStyle w:val="Footer"/>
      <w:tabs>
        <w:tab w:val="clear" w:pos="4819"/>
        <w:tab w:val="clear" w:pos="9638"/>
        <w:tab w:val="left" w:pos="1485"/>
      </w:tabs>
      <w:jc w:val="center"/>
    </w:pPr>
    <w:r>
      <w:t>www.digimarkkinointiopas.fi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82DB" w14:textId="77777777" w:rsidR="005E2A6E" w:rsidRDefault="005E2A6E" w:rsidP="005E57E2">
      <w:pPr>
        <w:spacing w:line="240" w:lineRule="auto"/>
      </w:pPr>
      <w:r>
        <w:separator/>
      </w:r>
    </w:p>
  </w:footnote>
  <w:footnote w:type="continuationSeparator" w:id="0">
    <w:p w14:paraId="6458B295" w14:textId="77777777" w:rsidR="005E2A6E" w:rsidRDefault="005E2A6E" w:rsidP="005E5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091B" w14:textId="6DCA93AC" w:rsidR="005E57E2" w:rsidRDefault="005E57E2" w:rsidP="005E57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62112C" wp14:editId="0C399FF3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285875" cy="466130"/>
          <wp:effectExtent l="0" t="0" r="0" b="0"/>
          <wp:wrapThrough wrapText="bothSides">
            <wp:wrapPolygon edited="0">
              <wp:start x="2560" y="0"/>
              <wp:lineTo x="0" y="3531"/>
              <wp:lineTo x="0" y="15891"/>
              <wp:lineTo x="1280" y="20305"/>
              <wp:lineTo x="1920" y="20305"/>
              <wp:lineTo x="5440" y="20305"/>
              <wp:lineTo x="5760" y="20305"/>
              <wp:lineTo x="7680" y="15008"/>
              <wp:lineTo x="21120" y="13243"/>
              <wp:lineTo x="21120" y="8828"/>
              <wp:lineTo x="4800" y="0"/>
              <wp:lineTo x="256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6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>SWOT-työkalu</w:t>
    </w:r>
  </w:p>
  <w:p w14:paraId="7777978F" w14:textId="7559A691" w:rsidR="005E57E2" w:rsidRPr="005E57E2" w:rsidRDefault="005E57E2" w:rsidP="005E5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0C"/>
    <w:rsid w:val="0054430C"/>
    <w:rsid w:val="005E2A6E"/>
    <w:rsid w:val="005E57E2"/>
    <w:rsid w:val="00F5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1523"/>
  <w15:chartTrackingRefBased/>
  <w15:docId w15:val="{8B626CAA-EEFB-4B32-82AC-62956419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430C"/>
    <w:pPr>
      <w:spacing w:after="0" w:line="360" w:lineRule="auto"/>
      <w:jc w:val="both"/>
    </w:pPr>
    <w:rPr>
      <w:rFonts w:ascii="Arial Narrow" w:hAnsi="Arial Narrow" w:cstheme="minorHAns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54430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E57E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E2"/>
    <w:rPr>
      <w:rFonts w:ascii="Arial Narrow" w:hAnsi="Arial Narrow" w:cstheme="minorHAns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7E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E2"/>
    <w:rPr>
      <w:rFonts w:ascii="Arial Narrow" w:hAnsi="Arial Narrow" w:cstheme="minorHAns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2C2F78D47B5543804108306BD605F4" ma:contentTypeVersion="2" ma:contentTypeDescription="Luo uusi asiakirja." ma:contentTypeScope="" ma:versionID="4b750705aab22a7f5c51ada53c31e2d2">
  <xsd:schema xmlns:xsd="http://www.w3.org/2001/XMLSchema" xmlns:xs="http://www.w3.org/2001/XMLSchema" xmlns:p="http://schemas.microsoft.com/office/2006/metadata/properties" xmlns:ns2="f552f895-f676-4802-a11f-7f64748013ca" targetNamespace="http://schemas.microsoft.com/office/2006/metadata/properties" ma:root="true" ma:fieldsID="aa84b96ef9426390371c46c2e6b939e6" ns2:_="">
    <xsd:import namespace="f552f895-f676-4802-a11f-7f6474801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f895-f676-4802-a11f-7f647480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C4C0B-8E02-4390-A5B4-D8C07B0B7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ED9A2-5C13-4FEC-A198-E32B2F076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f895-f676-4802-a11f-7f6474801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537B4-6B20-42F4-AE87-F6820B35AA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Asseri Pitkälä</dc:creator>
  <cp:keywords/>
  <dc:description/>
  <cp:lastModifiedBy>Jani Pylväs</cp:lastModifiedBy>
  <cp:revision>2</cp:revision>
  <dcterms:created xsi:type="dcterms:W3CDTF">2019-09-25T07:26:00Z</dcterms:created>
  <dcterms:modified xsi:type="dcterms:W3CDTF">2019-10-01T07:06:00Z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0x010100222C2F78D47B5543804108306BD605F4</vt:lpwstr>
  </property>
</Properties>
</file>